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2269"/>
        <w:gridCol w:w="6839"/>
      </w:tblGrid>
      <w:tr w:rsidR="00A673DF" w:rsidRPr="00EF6029" w:rsidTr="007A4A83">
        <w:tc>
          <w:tcPr>
            <w:tcW w:w="1101" w:type="dxa"/>
            <w:shd w:val="clear" w:color="auto" w:fill="auto"/>
          </w:tcPr>
          <w:p w:rsidR="00F066A6" w:rsidRPr="00EF6029" w:rsidRDefault="00F066A6" w:rsidP="007A4A83">
            <w:pPr>
              <w:overflowPunct/>
              <w:autoSpaceDE/>
              <w:autoSpaceDN/>
              <w:adjustRightInd/>
              <w:jc w:val="both"/>
              <w:textAlignment w:val="auto"/>
              <w:rPr>
                <w:rFonts w:eastAsia="Calibri"/>
                <w:sz w:val="28"/>
                <w:szCs w:val="28"/>
              </w:rPr>
            </w:pPr>
            <w:r w:rsidRPr="00EF6029">
              <w:rPr>
                <w:rFonts w:eastAsia="Calibri"/>
                <w:sz w:val="28"/>
                <w:szCs w:val="28"/>
              </w:rPr>
              <w:t>№</w:t>
            </w:r>
          </w:p>
        </w:tc>
        <w:tc>
          <w:tcPr>
            <w:tcW w:w="3968" w:type="dxa"/>
            <w:shd w:val="clear" w:color="auto" w:fill="auto"/>
          </w:tcPr>
          <w:p w:rsidR="00F066A6" w:rsidRPr="00EB4B1B" w:rsidRDefault="00F066A6" w:rsidP="007A4A83">
            <w:pPr>
              <w:overflowPunct/>
              <w:autoSpaceDE/>
              <w:autoSpaceDN/>
              <w:adjustRightInd/>
              <w:jc w:val="both"/>
              <w:textAlignment w:val="auto"/>
              <w:rPr>
                <w:rFonts w:eastAsia="Calibri"/>
                <w:sz w:val="28"/>
                <w:szCs w:val="28"/>
              </w:rPr>
            </w:pPr>
            <w:r w:rsidRPr="00EB4B1B">
              <w:rPr>
                <w:rFonts w:eastAsia="Calibri"/>
                <w:sz w:val="28"/>
                <w:szCs w:val="28"/>
              </w:rPr>
              <w:t xml:space="preserve">Наименование </w:t>
            </w:r>
          </w:p>
        </w:tc>
        <w:tc>
          <w:tcPr>
            <w:tcW w:w="5069" w:type="dxa"/>
            <w:shd w:val="clear" w:color="auto" w:fill="auto"/>
          </w:tcPr>
          <w:p w:rsidR="00F066A6" w:rsidRPr="00EB4B1B" w:rsidRDefault="00F066A6" w:rsidP="007A4A83">
            <w:pPr>
              <w:overflowPunct/>
              <w:autoSpaceDE/>
              <w:autoSpaceDN/>
              <w:adjustRightInd/>
              <w:jc w:val="both"/>
              <w:textAlignment w:val="auto"/>
              <w:rPr>
                <w:rFonts w:eastAsia="Calibri"/>
                <w:sz w:val="28"/>
                <w:szCs w:val="28"/>
              </w:rPr>
            </w:pPr>
            <w:r w:rsidRPr="00EB4B1B">
              <w:rPr>
                <w:rFonts w:eastAsia="Calibri"/>
                <w:sz w:val="28"/>
                <w:szCs w:val="28"/>
              </w:rPr>
              <w:t xml:space="preserve">Исполнение </w:t>
            </w:r>
          </w:p>
        </w:tc>
      </w:tr>
      <w:tr w:rsidR="00A673DF" w:rsidRPr="00EF6029" w:rsidTr="007A4A83">
        <w:tc>
          <w:tcPr>
            <w:tcW w:w="1101" w:type="dxa"/>
            <w:shd w:val="clear" w:color="auto" w:fill="auto"/>
          </w:tcPr>
          <w:p w:rsidR="00F066A6" w:rsidRPr="00EF6029" w:rsidRDefault="00F066A6" w:rsidP="00F066A6">
            <w:pPr>
              <w:numPr>
                <w:ilvl w:val="0"/>
                <w:numId w:val="1"/>
              </w:numPr>
              <w:overflowPunct/>
              <w:autoSpaceDE/>
              <w:autoSpaceDN/>
              <w:adjustRightInd/>
              <w:contextualSpacing/>
              <w:jc w:val="both"/>
              <w:textAlignment w:val="auto"/>
              <w:rPr>
                <w:rFonts w:eastAsia="Calibri"/>
                <w:sz w:val="28"/>
                <w:szCs w:val="28"/>
              </w:rPr>
            </w:pPr>
          </w:p>
        </w:tc>
        <w:tc>
          <w:tcPr>
            <w:tcW w:w="3968" w:type="dxa"/>
            <w:shd w:val="clear" w:color="auto" w:fill="auto"/>
          </w:tcPr>
          <w:p w:rsidR="00F066A6" w:rsidRPr="00EF6029" w:rsidRDefault="00F066A6" w:rsidP="007A4A83">
            <w:pPr>
              <w:overflowPunct/>
              <w:autoSpaceDE/>
              <w:autoSpaceDN/>
              <w:adjustRightInd/>
              <w:jc w:val="both"/>
              <w:textAlignment w:val="auto"/>
              <w:rPr>
                <w:rFonts w:eastAsia="Calibri"/>
                <w:sz w:val="28"/>
                <w:szCs w:val="28"/>
              </w:rPr>
            </w:pPr>
            <w:r w:rsidRPr="00EF6029">
              <w:rPr>
                <w:rFonts w:eastAsia="Calibri"/>
                <w:sz w:val="28"/>
                <w:szCs w:val="28"/>
              </w:rPr>
              <w:t xml:space="preserve">Официальное название </w:t>
            </w:r>
            <w:r w:rsidRPr="00F549C1">
              <w:rPr>
                <w:rFonts w:eastAsia="Calibri"/>
                <w:sz w:val="28"/>
                <w:szCs w:val="28"/>
              </w:rPr>
              <w:t>учреждения и музея</w:t>
            </w:r>
          </w:p>
          <w:p w:rsidR="00F066A6" w:rsidRPr="00EF6029" w:rsidRDefault="00F066A6" w:rsidP="007A4A83">
            <w:pPr>
              <w:overflowPunct/>
              <w:autoSpaceDE/>
              <w:autoSpaceDN/>
              <w:adjustRightInd/>
              <w:jc w:val="both"/>
              <w:textAlignment w:val="auto"/>
              <w:rPr>
                <w:rFonts w:eastAsia="Calibri"/>
                <w:sz w:val="28"/>
                <w:szCs w:val="28"/>
              </w:rPr>
            </w:pPr>
          </w:p>
        </w:tc>
        <w:tc>
          <w:tcPr>
            <w:tcW w:w="5069" w:type="dxa"/>
            <w:shd w:val="clear" w:color="auto" w:fill="auto"/>
          </w:tcPr>
          <w:p w:rsidR="00F066A6" w:rsidRPr="00EF6029" w:rsidRDefault="00F066A6" w:rsidP="00A673DF">
            <w:pPr>
              <w:overflowPunct/>
              <w:autoSpaceDE/>
              <w:autoSpaceDN/>
              <w:adjustRightInd/>
              <w:jc w:val="both"/>
              <w:textAlignment w:val="auto"/>
              <w:rPr>
                <w:rFonts w:eastAsia="Calibri"/>
                <w:sz w:val="28"/>
                <w:szCs w:val="28"/>
              </w:rPr>
            </w:pPr>
            <w:r>
              <w:rPr>
                <w:rFonts w:eastAsia="Calibri"/>
                <w:sz w:val="28"/>
                <w:szCs w:val="28"/>
              </w:rPr>
              <w:t xml:space="preserve">МБОУ </w:t>
            </w:r>
            <w:r w:rsidR="00A673DF">
              <w:rPr>
                <w:rFonts w:eastAsia="Calibri"/>
                <w:sz w:val="28"/>
                <w:szCs w:val="28"/>
              </w:rPr>
              <w:t>«</w:t>
            </w:r>
            <w:r>
              <w:rPr>
                <w:rFonts w:eastAsia="Calibri"/>
                <w:sz w:val="28"/>
                <w:szCs w:val="28"/>
              </w:rPr>
              <w:t xml:space="preserve">Гимназия №7 имени </w:t>
            </w:r>
            <w:r w:rsidR="00A673DF" w:rsidRPr="00A673DF">
              <w:rPr>
                <w:rFonts w:eastAsia="Calibri"/>
                <w:sz w:val="28"/>
                <w:szCs w:val="28"/>
              </w:rPr>
              <w:t xml:space="preserve">Героя России </w:t>
            </w:r>
            <w:proofErr w:type="spellStart"/>
            <w:r w:rsidR="00A673DF" w:rsidRPr="00A673DF">
              <w:rPr>
                <w:rFonts w:eastAsia="Calibri"/>
                <w:sz w:val="28"/>
                <w:szCs w:val="28"/>
              </w:rPr>
              <w:t>А.В.Козина</w:t>
            </w:r>
            <w:proofErr w:type="spellEnd"/>
            <w:r w:rsidR="00A673DF" w:rsidRPr="00A673DF">
              <w:rPr>
                <w:rFonts w:eastAsia="Calibri"/>
                <w:sz w:val="28"/>
                <w:szCs w:val="28"/>
              </w:rPr>
              <w:t xml:space="preserve">» Ново-Савиновского района </w:t>
            </w:r>
            <w:proofErr w:type="spellStart"/>
            <w:r w:rsidR="00A673DF" w:rsidRPr="00A673DF">
              <w:rPr>
                <w:rFonts w:eastAsia="Calibri"/>
                <w:sz w:val="28"/>
                <w:szCs w:val="28"/>
              </w:rPr>
              <w:t>г</w:t>
            </w:r>
            <w:proofErr w:type="gramStart"/>
            <w:r w:rsidR="00A673DF" w:rsidRPr="00A673DF">
              <w:rPr>
                <w:rFonts w:eastAsia="Calibri"/>
                <w:sz w:val="28"/>
                <w:szCs w:val="28"/>
              </w:rPr>
              <w:t>.К</w:t>
            </w:r>
            <w:proofErr w:type="gramEnd"/>
            <w:r w:rsidR="00A673DF" w:rsidRPr="00A673DF">
              <w:rPr>
                <w:rFonts w:eastAsia="Calibri"/>
                <w:sz w:val="28"/>
                <w:szCs w:val="28"/>
              </w:rPr>
              <w:t>азани</w:t>
            </w:r>
            <w:proofErr w:type="spellEnd"/>
            <w:r w:rsidR="00A673DF">
              <w:rPr>
                <w:rFonts w:eastAsia="Calibri"/>
                <w:sz w:val="28"/>
                <w:szCs w:val="28"/>
              </w:rPr>
              <w:t>. Этнографический музей «Ручное ткачество»</w:t>
            </w:r>
          </w:p>
        </w:tc>
      </w:tr>
      <w:tr w:rsidR="00A673DF" w:rsidRPr="00EF6029" w:rsidTr="007A4A83">
        <w:tc>
          <w:tcPr>
            <w:tcW w:w="1101" w:type="dxa"/>
            <w:shd w:val="clear" w:color="auto" w:fill="auto"/>
          </w:tcPr>
          <w:p w:rsidR="00F066A6" w:rsidRPr="00EF6029" w:rsidRDefault="00F066A6" w:rsidP="00F066A6">
            <w:pPr>
              <w:numPr>
                <w:ilvl w:val="0"/>
                <w:numId w:val="1"/>
              </w:numPr>
              <w:overflowPunct/>
              <w:autoSpaceDE/>
              <w:autoSpaceDN/>
              <w:adjustRightInd/>
              <w:contextualSpacing/>
              <w:jc w:val="both"/>
              <w:textAlignment w:val="auto"/>
              <w:rPr>
                <w:rFonts w:eastAsia="Calibri"/>
                <w:sz w:val="28"/>
                <w:szCs w:val="28"/>
              </w:rPr>
            </w:pPr>
          </w:p>
        </w:tc>
        <w:tc>
          <w:tcPr>
            <w:tcW w:w="3968" w:type="dxa"/>
            <w:shd w:val="clear" w:color="auto" w:fill="auto"/>
          </w:tcPr>
          <w:p w:rsidR="00F066A6" w:rsidRPr="00EF6029" w:rsidRDefault="00F066A6" w:rsidP="007A4A83">
            <w:pPr>
              <w:overflowPunct/>
              <w:autoSpaceDE/>
              <w:autoSpaceDN/>
              <w:adjustRightInd/>
              <w:jc w:val="both"/>
              <w:textAlignment w:val="auto"/>
              <w:rPr>
                <w:rFonts w:eastAsia="Calibri"/>
                <w:sz w:val="28"/>
                <w:szCs w:val="28"/>
              </w:rPr>
            </w:pPr>
            <w:r w:rsidRPr="00EF6029">
              <w:rPr>
                <w:rFonts w:eastAsia="Calibri"/>
                <w:sz w:val="28"/>
                <w:szCs w:val="28"/>
              </w:rPr>
              <w:t>Время открытия</w:t>
            </w:r>
            <w:r w:rsidRPr="00D05739">
              <w:rPr>
                <w:rFonts w:eastAsia="Calibri"/>
                <w:sz w:val="28"/>
                <w:szCs w:val="28"/>
              </w:rPr>
              <w:t xml:space="preserve"> </w:t>
            </w:r>
            <w:r w:rsidRPr="00F549C1">
              <w:rPr>
                <w:rFonts w:eastAsia="Calibri"/>
                <w:sz w:val="28"/>
                <w:szCs w:val="28"/>
              </w:rPr>
              <w:t>музея</w:t>
            </w:r>
            <w:r w:rsidRPr="00D05739">
              <w:rPr>
                <w:rFonts w:eastAsia="Calibri"/>
                <w:sz w:val="28"/>
                <w:szCs w:val="28"/>
              </w:rPr>
              <w:t xml:space="preserve"> </w:t>
            </w:r>
            <w:r w:rsidRPr="00EF6029">
              <w:rPr>
                <w:rFonts w:eastAsia="Calibri"/>
                <w:sz w:val="28"/>
                <w:szCs w:val="28"/>
              </w:rPr>
              <w:t>(№ и год постановления или решения).</w:t>
            </w:r>
          </w:p>
        </w:tc>
        <w:tc>
          <w:tcPr>
            <w:tcW w:w="5069" w:type="dxa"/>
            <w:shd w:val="clear" w:color="auto" w:fill="auto"/>
          </w:tcPr>
          <w:p w:rsidR="00F066A6" w:rsidRPr="00EF6029" w:rsidRDefault="00A673DF" w:rsidP="007A4A83">
            <w:pPr>
              <w:overflowPunct/>
              <w:autoSpaceDE/>
              <w:autoSpaceDN/>
              <w:adjustRightInd/>
              <w:jc w:val="both"/>
              <w:textAlignment w:val="auto"/>
              <w:rPr>
                <w:rFonts w:eastAsia="Calibri"/>
                <w:sz w:val="28"/>
                <w:szCs w:val="28"/>
              </w:rPr>
            </w:pPr>
            <w:r>
              <w:rPr>
                <w:rFonts w:eastAsia="Calibri"/>
                <w:sz w:val="28"/>
                <w:szCs w:val="28"/>
              </w:rPr>
              <w:t>8августа 2012г.</w:t>
            </w:r>
          </w:p>
        </w:tc>
      </w:tr>
      <w:tr w:rsidR="00A673DF" w:rsidRPr="00EF6029" w:rsidTr="007A4A83">
        <w:tc>
          <w:tcPr>
            <w:tcW w:w="1101" w:type="dxa"/>
            <w:shd w:val="clear" w:color="auto" w:fill="auto"/>
          </w:tcPr>
          <w:p w:rsidR="00F066A6" w:rsidRPr="00EF6029" w:rsidRDefault="00F066A6" w:rsidP="00F066A6">
            <w:pPr>
              <w:numPr>
                <w:ilvl w:val="0"/>
                <w:numId w:val="1"/>
              </w:numPr>
              <w:overflowPunct/>
              <w:autoSpaceDE/>
              <w:autoSpaceDN/>
              <w:adjustRightInd/>
              <w:contextualSpacing/>
              <w:jc w:val="both"/>
              <w:textAlignment w:val="auto"/>
              <w:rPr>
                <w:rFonts w:eastAsia="Calibri"/>
                <w:sz w:val="28"/>
                <w:szCs w:val="28"/>
              </w:rPr>
            </w:pPr>
          </w:p>
        </w:tc>
        <w:tc>
          <w:tcPr>
            <w:tcW w:w="3968" w:type="dxa"/>
            <w:shd w:val="clear" w:color="auto" w:fill="auto"/>
          </w:tcPr>
          <w:p w:rsidR="00F066A6" w:rsidRPr="00EF6029" w:rsidRDefault="00F066A6" w:rsidP="007A4A83">
            <w:pPr>
              <w:overflowPunct/>
              <w:autoSpaceDE/>
              <w:autoSpaceDN/>
              <w:adjustRightInd/>
              <w:jc w:val="both"/>
              <w:textAlignment w:val="auto"/>
              <w:rPr>
                <w:rFonts w:eastAsia="Calibri"/>
                <w:sz w:val="28"/>
                <w:szCs w:val="28"/>
              </w:rPr>
            </w:pPr>
            <w:r w:rsidRPr="00EF6029">
              <w:rPr>
                <w:rFonts w:eastAsia="Calibri"/>
                <w:sz w:val="28"/>
                <w:szCs w:val="28"/>
              </w:rPr>
              <w:t>Место расположения (краткая история здания, является ли памятником истории, с какого года).</w:t>
            </w:r>
          </w:p>
        </w:tc>
        <w:tc>
          <w:tcPr>
            <w:tcW w:w="5069" w:type="dxa"/>
            <w:shd w:val="clear" w:color="auto" w:fill="auto"/>
          </w:tcPr>
          <w:p w:rsidR="00F066A6" w:rsidRPr="00EF6029" w:rsidRDefault="00A673DF" w:rsidP="007A4A83">
            <w:pPr>
              <w:overflowPunct/>
              <w:autoSpaceDE/>
              <w:autoSpaceDN/>
              <w:adjustRightInd/>
              <w:jc w:val="both"/>
              <w:textAlignment w:val="auto"/>
              <w:rPr>
                <w:rFonts w:eastAsia="Calibri"/>
                <w:sz w:val="28"/>
                <w:szCs w:val="28"/>
              </w:rPr>
            </w:pPr>
            <w:proofErr w:type="spellStart"/>
            <w:r>
              <w:rPr>
                <w:rFonts w:eastAsia="Calibri"/>
                <w:sz w:val="28"/>
                <w:szCs w:val="28"/>
              </w:rPr>
              <w:t>Г.Казань</w:t>
            </w:r>
            <w:proofErr w:type="spellEnd"/>
            <w:r>
              <w:rPr>
                <w:rFonts w:eastAsia="Calibri"/>
                <w:sz w:val="28"/>
                <w:szCs w:val="28"/>
              </w:rPr>
              <w:t xml:space="preserve"> </w:t>
            </w:r>
            <w:proofErr w:type="spellStart"/>
            <w:r>
              <w:rPr>
                <w:rFonts w:eastAsia="Calibri"/>
                <w:sz w:val="28"/>
                <w:szCs w:val="28"/>
              </w:rPr>
              <w:t>ул</w:t>
            </w:r>
            <w:proofErr w:type="gramStart"/>
            <w:r>
              <w:rPr>
                <w:rFonts w:eastAsia="Calibri"/>
                <w:sz w:val="28"/>
                <w:szCs w:val="28"/>
              </w:rPr>
              <w:t>.А</w:t>
            </w:r>
            <w:proofErr w:type="gramEnd"/>
            <w:r>
              <w:rPr>
                <w:rFonts w:eastAsia="Calibri"/>
                <w:sz w:val="28"/>
                <w:szCs w:val="28"/>
              </w:rPr>
              <w:t>доратского</w:t>
            </w:r>
            <w:proofErr w:type="spellEnd"/>
            <w:r>
              <w:rPr>
                <w:rFonts w:eastAsia="Calibri"/>
                <w:sz w:val="28"/>
                <w:szCs w:val="28"/>
              </w:rPr>
              <w:t xml:space="preserve"> 25а</w:t>
            </w:r>
          </w:p>
        </w:tc>
      </w:tr>
      <w:tr w:rsidR="00A673DF" w:rsidRPr="00EF6029" w:rsidTr="007A4A83">
        <w:tc>
          <w:tcPr>
            <w:tcW w:w="1101" w:type="dxa"/>
            <w:shd w:val="clear" w:color="auto" w:fill="auto"/>
          </w:tcPr>
          <w:p w:rsidR="00F066A6" w:rsidRPr="00EF6029" w:rsidRDefault="00F066A6" w:rsidP="00F066A6">
            <w:pPr>
              <w:numPr>
                <w:ilvl w:val="0"/>
                <w:numId w:val="1"/>
              </w:numPr>
              <w:overflowPunct/>
              <w:autoSpaceDE/>
              <w:autoSpaceDN/>
              <w:adjustRightInd/>
              <w:contextualSpacing/>
              <w:jc w:val="both"/>
              <w:textAlignment w:val="auto"/>
              <w:rPr>
                <w:rFonts w:eastAsia="Calibri"/>
                <w:sz w:val="28"/>
                <w:szCs w:val="28"/>
              </w:rPr>
            </w:pPr>
          </w:p>
        </w:tc>
        <w:tc>
          <w:tcPr>
            <w:tcW w:w="3968" w:type="dxa"/>
            <w:shd w:val="clear" w:color="auto" w:fill="auto"/>
          </w:tcPr>
          <w:p w:rsidR="00F066A6" w:rsidRPr="00EF6029" w:rsidRDefault="00F066A6" w:rsidP="007A4A83">
            <w:pPr>
              <w:overflowPunct/>
              <w:autoSpaceDE/>
              <w:autoSpaceDN/>
              <w:adjustRightInd/>
              <w:jc w:val="both"/>
              <w:textAlignment w:val="auto"/>
              <w:rPr>
                <w:rFonts w:eastAsia="Calibri"/>
                <w:sz w:val="28"/>
                <w:szCs w:val="28"/>
              </w:rPr>
            </w:pPr>
            <w:r w:rsidRPr="00EF6029">
              <w:rPr>
                <w:rFonts w:eastAsia="Calibri"/>
                <w:sz w:val="28"/>
                <w:szCs w:val="28"/>
              </w:rPr>
              <w:t xml:space="preserve">Площадь музея и экспозиции </w:t>
            </w:r>
          </w:p>
        </w:tc>
        <w:tc>
          <w:tcPr>
            <w:tcW w:w="5069" w:type="dxa"/>
            <w:shd w:val="clear" w:color="auto" w:fill="auto"/>
          </w:tcPr>
          <w:p w:rsidR="00F066A6" w:rsidRPr="00EF6029" w:rsidRDefault="00A673DF" w:rsidP="007A4A83">
            <w:pPr>
              <w:overflowPunct/>
              <w:autoSpaceDE/>
              <w:autoSpaceDN/>
              <w:adjustRightInd/>
              <w:jc w:val="both"/>
              <w:textAlignment w:val="auto"/>
              <w:rPr>
                <w:rFonts w:eastAsia="Calibri"/>
                <w:sz w:val="28"/>
                <w:szCs w:val="28"/>
              </w:rPr>
            </w:pPr>
            <w:r>
              <w:rPr>
                <w:rFonts w:eastAsia="Calibri"/>
                <w:sz w:val="28"/>
                <w:szCs w:val="28"/>
              </w:rPr>
              <w:t xml:space="preserve">Площадь музея 11 </w:t>
            </w:r>
            <w:proofErr w:type="spellStart"/>
            <w:r>
              <w:rPr>
                <w:rFonts w:eastAsia="Calibri"/>
                <w:sz w:val="28"/>
                <w:szCs w:val="28"/>
              </w:rPr>
              <w:t>кв.м</w:t>
            </w:r>
            <w:proofErr w:type="spellEnd"/>
            <w:r>
              <w:rPr>
                <w:rFonts w:eastAsia="Calibri"/>
                <w:sz w:val="28"/>
                <w:szCs w:val="28"/>
              </w:rPr>
              <w:t>. Экспозиции 8кв</w:t>
            </w:r>
            <w:proofErr w:type="gramStart"/>
            <w:r>
              <w:rPr>
                <w:rFonts w:eastAsia="Calibri"/>
                <w:sz w:val="28"/>
                <w:szCs w:val="28"/>
              </w:rPr>
              <w:t>.м</w:t>
            </w:r>
            <w:proofErr w:type="gramEnd"/>
          </w:p>
        </w:tc>
      </w:tr>
      <w:tr w:rsidR="00A673DF" w:rsidRPr="00EF6029" w:rsidTr="007A4A83">
        <w:tc>
          <w:tcPr>
            <w:tcW w:w="1101" w:type="dxa"/>
            <w:shd w:val="clear" w:color="auto" w:fill="auto"/>
          </w:tcPr>
          <w:p w:rsidR="00F066A6" w:rsidRPr="00EF6029" w:rsidRDefault="00F066A6" w:rsidP="00F066A6">
            <w:pPr>
              <w:numPr>
                <w:ilvl w:val="0"/>
                <w:numId w:val="1"/>
              </w:numPr>
              <w:overflowPunct/>
              <w:autoSpaceDE/>
              <w:autoSpaceDN/>
              <w:adjustRightInd/>
              <w:contextualSpacing/>
              <w:jc w:val="both"/>
              <w:textAlignment w:val="auto"/>
              <w:rPr>
                <w:rFonts w:eastAsia="Calibri"/>
                <w:sz w:val="28"/>
                <w:szCs w:val="28"/>
              </w:rPr>
            </w:pPr>
          </w:p>
        </w:tc>
        <w:tc>
          <w:tcPr>
            <w:tcW w:w="3968" w:type="dxa"/>
            <w:shd w:val="clear" w:color="auto" w:fill="auto"/>
          </w:tcPr>
          <w:p w:rsidR="00F066A6" w:rsidRPr="00EF6029" w:rsidRDefault="00F066A6" w:rsidP="007A4A83">
            <w:pPr>
              <w:overflowPunct/>
              <w:autoSpaceDE/>
              <w:autoSpaceDN/>
              <w:adjustRightInd/>
              <w:jc w:val="both"/>
              <w:textAlignment w:val="auto"/>
              <w:rPr>
                <w:rFonts w:eastAsia="Calibri"/>
                <w:sz w:val="28"/>
                <w:szCs w:val="28"/>
              </w:rPr>
            </w:pPr>
            <w:r w:rsidRPr="00EF6029">
              <w:rPr>
                <w:rFonts w:eastAsia="Calibri"/>
                <w:sz w:val="28"/>
                <w:szCs w:val="28"/>
              </w:rPr>
              <w:t>Организация музейных фондов (количество единиц хранения основного, научно-вспомогательного, обменного фондов и др.).</w:t>
            </w:r>
          </w:p>
        </w:tc>
        <w:tc>
          <w:tcPr>
            <w:tcW w:w="5069" w:type="dxa"/>
            <w:shd w:val="clear" w:color="auto" w:fill="auto"/>
          </w:tcPr>
          <w:p w:rsidR="00F066A6" w:rsidRDefault="00A673DF" w:rsidP="007A4A83">
            <w:pPr>
              <w:overflowPunct/>
              <w:autoSpaceDE/>
              <w:autoSpaceDN/>
              <w:adjustRightInd/>
              <w:jc w:val="both"/>
              <w:textAlignment w:val="auto"/>
              <w:rPr>
                <w:rFonts w:eastAsia="Calibri"/>
                <w:sz w:val="28"/>
                <w:szCs w:val="28"/>
              </w:rPr>
            </w:pPr>
            <w:r>
              <w:rPr>
                <w:rFonts w:eastAsia="Calibri"/>
                <w:sz w:val="28"/>
                <w:szCs w:val="28"/>
              </w:rPr>
              <w:t>Основной фонд–62 ед.;</w:t>
            </w:r>
          </w:p>
          <w:p w:rsidR="00A673DF" w:rsidRDefault="00A673DF" w:rsidP="007A4A83">
            <w:pPr>
              <w:overflowPunct/>
              <w:autoSpaceDE/>
              <w:autoSpaceDN/>
              <w:adjustRightInd/>
              <w:jc w:val="both"/>
              <w:textAlignment w:val="auto"/>
              <w:rPr>
                <w:rFonts w:eastAsia="Calibri"/>
                <w:sz w:val="28"/>
                <w:szCs w:val="28"/>
              </w:rPr>
            </w:pPr>
            <w:r>
              <w:rPr>
                <w:rFonts w:eastAsia="Calibri"/>
                <w:sz w:val="28"/>
                <w:szCs w:val="28"/>
              </w:rPr>
              <w:t>Научно-вспомогательного 11ед.;</w:t>
            </w:r>
          </w:p>
          <w:p w:rsidR="00A673DF" w:rsidRDefault="00A673DF" w:rsidP="007A4A83">
            <w:pPr>
              <w:overflowPunct/>
              <w:autoSpaceDE/>
              <w:autoSpaceDN/>
              <w:adjustRightInd/>
              <w:jc w:val="both"/>
              <w:textAlignment w:val="auto"/>
              <w:rPr>
                <w:rFonts w:eastAsia="Calibri"/>
                <w:sz w:val="28"/>
                <w:szCs w:val="28"/>
              </w:rPr>
            </w:pPr>
            <w:r>
              <w:rPr>
                <w:rFonts w:eastAsia="Calibri"/>
                <w:sz w:val="28"/>
                <w:szCs w:val="28"/>
              </w:rPr>
              <w:t xml:space="preserve">Обменного </w:t>
            </w:r>
            <w:proofErr w:type="gramStart"/>
            <w:r>
              <w:rPr>
                <w:rFonts w:eastAsia="Calibri"/>
                <w:sz w:val="28"/>
                <w:szCs w:val="28"/>
              </w:rPr>
              <w:t>–н</w:t>
            </w:r>
            <w:proofErr w:type="gramEnd"/>
            <w:r>
              <w:rPr>
                <w:rFonts w:eastAsia="Calibri"/>
                <w:sz w:val="28"/>
                <w:szCs w:val="28"/>
              </w:rPr>
              <w:t>ет;</w:t>
            </w:r>
          </w:p>
          <w:p w:rsidR="00A673DF" w:rsidRPr="00EF6029" w:rsidRDefault="00A673DF" w:rsidP="007A4A83">
            <w:pPr>
              <w:overflowPunct/>
              <w:autoSpaceDE/>
              <w:autoSpaceDN/>
              <w:adjustRightInd/>
              <w:jc w:val="both"/>
              <w:textAlignment w:val="auto"/>
              <w:rPr>
                <w:rFonts w:eastAsia="Calibri"/>
                <w:sz w:val="28"/>
                <w:szCs w:val="28"/>
              </w:rPr>
            </w:pPr>
            <w:r>
              <w:rPr>
                <w:rFonts w:eastAsia="Calibri"/>
                <w:sz w:val="28"/>
                <w:szCs w:val="28"/>
              </w:rPr>
              <w:t>Временного –15ед.</w:t>
            </w:r>
          </w:p>
        </w:tc>
      </w:tr>
      <w:tr w:rsidR="00A673DF" w:rsidRPr="00EF6029" w:rsidTr="007A4A83">
        <w:tc>
          <w:tcPr>
            <w:tcW w:w="1101" w:type="dxa"/>
            <w:shd w:val="clear" w:color="auto" w:fill="auto"/>
          </w:tcPr>
          <w:p w:rsidR="00F066A6" w:rsidRPr="00EF6029" w:rsidRDefault="00F066A6" w:rsidP="00F066A6">
            <w:pPr>
              <w:numPr>
                <w:ilvl w:val="0"/>
                <w:numId w:val="1"/>
              </w:numPr>
              <w:overflowPunct/>
              <w:autoSpaceDE/>
              <w:autoSpaceDN/>
              <w:adjustRightInd/>
              <w:contextualSpacing/>
              <w:jc w:val="both"/>
              <w:textAlignment w:val="auto"/>
              <w:rPr>
                <w:rFonts w:eastAsia="Calibri"/>
                <w:sz w:val="28"/>
                <w:szCs w:val="28"/>
              </w:rPr>
            </w:pPr>
          </w:p>
        </w:tc>
        <w:tc>
          <w:tcPr>
            <w:tcW w:w="3968" w:type="dxa"/>
            <w:shd w:val="clear" w:color="auto" w:fill="auto"/>
          </w:tcPr>
          <w:p w:rsidR="00F066A6" w:rsidRPr="00EF6029" w:rsidRDefault="00F066A6" w:rsidP="007A4A83">
            <w:pPr>
              <w:overflowPunct/>
              <w:autoSpaceDE/>
              <w:autoSpaceDN/>
              <w:adjustRightInd/>
              <w:jc w:val="both"/>
              <w:textAlignment w:val="auto"/>
              <w:rPr>
                <w:rFonts w:eastAsia="Calibri"/>
                <w:sz w:val="28"/>
                <w:szCs w:val="28"/>
              </w:rPr>
            </w:pPr>
            <w:r w:rsidRPr="00EF6029">
              <w:rPr>
                <w:rFonts w:eastAsia="Calibri"/>
                <w:sz w:val="28"/>
                <w:szCs w:val="28"/>
              </w:rPr>
              <w:t>Разделы музея</w:t>
            </w:r>
          </w:p>
        </w:tc>
        <w:tc>
          <w:tcPr>
            <w:tcW w:w="5069" w:type="dxa"/>
            <w:shd w:val="clear" w:color="auto" w:fill="auto"/>
          </w:tcPr>
          <w:p w:rsidR="00F066A6" w:rsidRPr="00EF6029" w:rsidRDefault="00F066A6" w:rsidP="007A4A83">
            <w:pPr>
              <w:overflowPunct/>
              <w:autoSpaceDE/>
              <w:autoSpaceDN/>
              <w:adjustRightInd/>
              <w:jc w:val="both"/>
              <w:textAlignment w:val="auto"/>
              <w:rPr>
                <w:rFonts w:eastAsia="Calibri"/>
                <w:sz w:val="28"/>
                <w:szCs w:val="28"/>
              </w:rPr>
            </w:pPr>
          </w:p>
        </w:tc>
      </w:tr>
      <w:tr w:rsidR="00A673DF" w:rsidRPr="00EF6029" w:rsidTr="007A4A83">
        <w:tc>
          <w:tcPr>
            <w:tcW w:w="1101" w:type="dxa"/>
            <w:shd w:val="clear" w:color="auto" w:fill="auto"/>
          </w:tcPr>
          <w:p w:rsidR="00F066A6" w:rsidRPr="00EF6029" w:rsidRDefault="00F066A6" w:rsidP="00F066A6">
            <w:pPr>
              <w:numPr>
                <w:ilvl w:val="0"/>
                <w:numId w:val="1"/>
              </w:numPr>
              <w:overflowPunct/>
              <w:autoSpaceDE/>
              <w:autoSpaceDN/>
              <w:adjustRightInd/>
              <w:contextualSpacing/>
              <w:jc w:val="both"/>
              <w:textAlignment w:val="auto"/>
              <w:rPr>
                <w:rFonts w:eastAsia="Calibri"/>
                <w:sz w:val="28"/>
                <w:szCs w:val="28"/>
              </w:rPr>
            </w:pPr>
          </w:p>
        </w:tc>
        <w:tc>
          <w:tcPr>
            <w:tcW w:w="3968" w:type="dxa"/>
            <w:shd w:val="clear" w:color="auto" w:fill="auto"/>
          </w:tcPr>
          <w:p w:rsidR="00F066A6" w:rsidRPr="00EF6029" w:rsidRDefault="00F066A6" w:rsidP="007A4A83">
            <w:pPr>
              <w:overflowPunct/>
              <w:autoSpaceDE/>
              <w:autoSpaceDN/>
              <w:adjustRightInd/>
              <w:jc w:val="both"/>
              <w:textAlignment w:val="auto"/>
              <w:rPr>
                <w:rFonts w:eastAsia="Calibri"/>
                <w:sz w:val="28"/>
                <w:szCs w:val="28"/>
              </w:rPr>
            </w:pPr>
            <w:r w:rsidRPr="00EF6029">
              <w:rPr>
                <w:rFonts w:eastAsia="Calibri"/>
                <w:sz w:val="28"/>
                <w:szCs w:val="28"/>
              </w:rPr>
              <w:t>Наиболее ценные экспонаты</w:t>
            </w:r>
          </w:p>
        </w:tc>
        <w:tc>
          <w:tcPr>
            <w:tcW w:w="5069" w:type="dxa"/>
            <w:shd w:val="clear" w:color="auto" w:fill="auto"/>
          </w:tcPr>
          <w:p w:rsidR="00F066A6" w:rsidRPr="00EF6029" w:rsidRDefault="00F066A6" w:rsidP="007A4A83">
            <w:pPr>
              <w:overflowPunct/>
              <w:autoSpaceDE/>
              <w:autoSpaceDN/>
              <w:adjustRightInd/>
              <w:jc w:val="both"/>
              <w:textAlignment w:val="auto"/>
              <w:rPr>
                <w:rFonts w:eastAsia="Calibri"/>
                <w:sz w:val="28"/>
                <w:szCs w:val="28"/>
              </w:rPr>
            </w:pPr>
          </w:p>
        </w:tc>
      </w:tr>
      <w:tr w:rsidR="00A673DF" w:rsidRPr="00EF6029" w:rsidTr="007A4A83">
        <w:tc>
          <w:tcPr>
            <w:tcW w:w="1101" w:type="dxa"/>
            <w:shd w:val="clear" w:color="auto" w:fill="auto"/>
          </w:tcPr>
          <w:p w:rsidR="00F066A6" w:rsidRPr="00EF6029" w:rsidRDefault="00F066A6" w:rsidP="00F066A6">
            <w:pPr>
              <w:numPr>
                <w:ilvl w:val="0"/>
                <w:numId w:val="1"/>
              </w:numPr>
              <w:overflowPunct/>
              <w:autoSpaceDE/>
              <w:autoSpaceDN/>
              <w:adjustRightInd/>
              <w:contextualSpacing/>
              <w:jc w:val="both"/>
              <w:textAlignment w:val="auto"/>
              <w:rPr>
                <w:rFonts w:eastAsia="Calibri"/>
                <w:sz w:val="28"/>
                <w:szCs w:val="28"/>
              </w:rPr>
            </w:pPr>
          </w:p>
        </w:tc>
        <w:tc>
          <w:tcPr>
            <w:tcW w:w="3968" w:type="dxa"/>
            <w:shd w:val="clear" w:color="auto" w:fill="auto"/>
          </w:tcPr>
          <w:p w:rsidR="00F066A6" w:rsidRPr="00EF6029" w:rsidRDefault="00F066A6" w:rsidP="007A4A83">
            <w:pPr>
              <w:overflowPunct/>
              <w:autoSpaceDE/>
              <w:autoSpaceDN/>
              <w:adjustRightInd/>
              <w:jc w:val="both"/>
              <w:textAlignment w:val="auto"/>
              <w:rPr>
                <w:rFonts w:eastAsia="Calibri"/>
                <w:sz w:val="28"/>
                <w:szCs w:val="28"/>
              </w:rPr>
            </w:pPr>
            <w:r w:rsidRPr="00EF6029">
              <w:rPr>
                <w:rFonts w:eastAsia="Calibri"/>
                <w:sz w:val="28"/>
                <w:szCs w:val="28"/>
              </w:rPr>
              <w:t>История музея (время реставрации, обновление экспозиции и т.д.).</w:t>
            </w:r>
          </w:p>
        </w:tc>
        <w:tc>
          <w:tcPr>
            <w:tcW w:w="5069" w:type="dxa"/>
            <w:shd w:val="clear" w:color="auto" w:fill="auto"/>
          </w:tcPr>
          <w:p w:rsidR="00F066A6" w:rsidRPr="00EF6029" w:rsidRDefault="006313EB" w:rsidP="007A4A83">
            <w:pPr>
              <w:overflowPunct/>
              <w:autoSpaceDE/>
              <w:autoSpaceDN/>
              <w:adjustRightInd/>
              <w:jc w:val="both"/>
              <w:textAlignment w:val="auto"/>
              <w:rPr>
                <w:rFonts w:eastAsia="Calibri"/>
                <w:sz w:val="28"/>
                <w:szCs w:val="28"/>
              </w:rPr>
            </w:pPr>
            <w:r>
              <w:rPr>
                <w:rFonts w:eastAsia="Calibri"/>
                <w:sz w:val="28"/>
                <w:szCs w:val="28"/>
              </w:rPr>
              <w:t>Обновления экспозиции 2013г., 2014г.,2017г.,2020г. Временными детскими поделками и авторские работы по ткачеству руководителя музея.</w:t>
            </w:r>
          </w:p>
        </w:tc>
      </w:tr>
      <w:tr w:rsidR="00A673DF" w:rsidRPr="00EF6029" w:rsidTr="007A4A83">
        <w:tc>
          <w:tcPr>
            <w:tcW w:w="1101" w:type="dxa"/>
            <w:shd w:val="clear" w:color="auto" w:fill="auto"/>
          </w:tcPr>
          <w:p w:rsidR="00F066A6" w:rsidRPr="00EF6029" w:rsidRDefault="00F066A6" w:rsidP="00F066A6">
            <w:pPr>
              <w:numPr>
                <w:ilvl w:val="0"/>
                <w:numId w:val="1"/>
              </w:numPr>
              <w:overflowPunct/>
              <w:autoSpaceDE/>
              <w:autoSpaceDN/>
              <w:adjustRightInd/>
              <w:contextualSpacing/>
              <w:jc w:val="both"/>
              <w:textAlignment w:val="auto"/>
              <w:rPr>
                <w:rFonts w:eastAsia="Calibri"/>
                <w:sz w:val="28"/>
                <w:szCs w:val="28"/>
              </w:rPr>
            </w:pPr>
          </w:p>
        </w:tc>
        <w:tc>
          <w:tcPr>
            <w:tcW w:w="3968" w:type="dxa"/>
            <w:shd w:val="clear" w:color="auto" w:fill="auto"/>
          </w:tcPr>
          <w:p w:rsidR="00F066A6" w:rsidRPr="00EF6029" w:rsidRDefault="00F066A6" w:rsidP="007A4A83">
            <w:pPr>
              <w:overflowPunct/>
              <w:autoSpaceDE/>
              <w:autoSpaceDN/>
              <w:adjustRightInd/>
              <w:jc w:val="both"/>
              <w:textAlignment w:val="auto"/>
              <w:rPr>
                <w:rFonts w:eastAsia="Calibri"/>
                <w:sz w:val="28"/>
                <w:szCs w:val="28"/>
              </w:rPr>
            </w:pPr>
            <w:r w:rsidRPr="00EF6029">
              <w:rPr>
                <w:rFonts w:eastAsia="Calibri"/>
                <w:sz w:val="28"/>
                <w:szCs w:val="28"/>
              </w:rPr>
              <w:t>Руководители музея (по годам)</w:t>
            </w:r>
          </w:p>
        </w:tc>
        <w:tc>
          <w:tcPr>
            <w:tcW w:w="5069" w:type="dxa"/>
            <w:shd w:val="clear" w:color="auto" w:fill="auto"/>
          </w:tcPr>
          <w:p w:rsidR="00F066A6" w:rsidRDefault="006313EB" w:rsidP="007A4A83">
            <w:pPr>
              <w:overflowPunct/>
              <w:autoSpaceDE/>
              <w:autoSpaceDN/>
              <w:adjustRightInd/>
              <w:jc w:val="both"/>
              <w:textAlignment w:val="auto"/>
              <w:rPr>
                <w:rFonts w:eastAsia="Calibri"/>
                <w:sz w:val="28"/>
                <w:szCs w:val="28"/>
              </w:rPr>
            </w:pPr>
            <w:r>
              <w:rPr>
                <w:rFonts w:eastAsia="Calibri"/>
                <w:sz w:val="28"/>
                <w:szCs w:val="28"/>
              </w:rPr>
              <w:t xml:space="preserve"> С 2012г. Зайцева Ирина И</w:t>
            </w:r>
            <w:r w:rsidR="00A673DF">
              <w:rPr>
                <w:rFonts w:eastAsia="Calibri"/>
                <w:sz w:val="28"/>
                <w:szCs w:val="28"/>
              </w:rPr>
              <w:t>вановна</w:t>
            </w:r>
          </w:p>
          <w:p w:rsidR="00C47F46" w:rsidRPr="00EF6029" w:rsidRDefault="00C47F46" w:rsidP="007A4A83">
            <w:pPr>
              <w:overflowPunct/>
              <w:autoSpaceDE/>
              <w:autoSpaceDN/>
              <w:adjustRightInd/>
              <w:jc w:val="both"/>
              <w:textAlignment w:val="auto"/>
              <w:rPr>
                <w:rFonts w:eastAsia="Calibri"/>
                <w:sz w:val="28"/>
                <w:szCs w:val="28"/>
              </w:rPr>
            </w:pPr>
            <w:r>
              <w:rPr>
                <w:rFonts w:eastAsia="Calibri"/>
                <w:sz w:val="28"/>
                <w:szCs w:val="28"/>
              </w:rPr>
              <w:t xml:space="preserve">С 2021 </w:t>
            </w:r>
            <w:proofErr w:type="spellStart"/>
            <w:r>
              <w:rPr>
                <w:rFonts w:eastAsia="Calibri"/>
                <w:sz w:val="28"/>
                <w:szCs w:val="28"/>
              </w:rPr>
              <w:t>г.Максимова</w:t>
            </w:r>
            <w:proofErr w:type="spellEnd"/>
            <w:r>
              <w:rPr>
                <w:rFonts w:eastAsia="Calibri"/>
                <w:sz w:val="28"/>
                <w:szCs w:val="28"/>
              </w:rPr>
              <w:t xml:space="preserve"> Вера Михайловна </w:t>
            </w:r>
            <w:bookmarkStart w:id="0" w:name="_GoBack"/>
            <w:bookmarkEnd w:id="0"/>
          </w:p>
        </w:tc>
      </w:tr>
      <w:tr w:rsidR="00A673DF" w:rsidRPr="00EF6029" w:rsidTr="007A4A83">
        <w:tc>
          <w:tcPr>
            <w:tcW w:w="1101" w:type="dxa"/>
            <w:shd w:val="clear" w:color="auto" w:fill="auto"/>
          </w:tcPr>
          <w:p w:rsidR="00F066A6" w:rsidRPr="00EF6029" w:rsidRDefault="00F066A6" w:rsidP="00F066A6">
            <w:pPr>
              <w:numPr>
                <w:ilvl w:val="0"/>
                <w:numId w:val="1"/>
              </w:numPr>
              <w:overflowPunct/>
              <w:autoSpaceDE/>
              <w:autoSpaceDN/>
              <w:adjustRightInd/>
              <w:contextualSpacing/>
              <w:jc w:val="both"/>
              <w:textAlignment w:val="auto"/>
              <w:rPr>
                <w:rFonts w:eastAsia="Calibri"/>
                <w:sz w:val="28"/>
                <w:szCs w:val="28"/>
              </w:rPr>
            </w:pPr>
          </w:p>
        </w:tc>
        <w:tc>
          <w:tcPr>
            <w:tcW w:w="3968" w:type="dxa"/>
            <w:shd w:val="clear" w:color="auto" w:fill="auto"/>
          </w:tcPr>
          <w:p w:rsidR="00F066A6" w:rsidRPr="00EF6029" w:rsidRDefault="00F066A6" w:rsidP="007A4A83">
            <w:pPr>
              <w:overflowPunct/>
              <w:autoSpaceDE/>
              <w:autoSpaceDN/>
              <w:adjustRightInd/>
              <w:jc w:val="both"/>
              <w:textAlignment w:val="auto"/>
              <w:rPr>
                <w:rFonts w:eastAsia="Calibri"/>
                <w:sz w:val="28"/>
                <w:szCs w:val="28"/>
              </w:rPr>
            </w:pPr>
            <w:r w:rsidRPr="00EF6029">
              <w:rPr>
                <w:rFonts w:eastAsia="Calibri"/>
                <w:sz w:val="28"/>
                <w:szCs w:val="28"/>
              </w:rPr>
              <w:t>Ежегодно проводимые мероприятия.</w:t>
            </w:r>
          </w:p>
        </w:tc>
        <w:tc>
          <w:tcPr>
            <w:tcW w:w="5069" w:type="dxa"/>
            <w:shd w:val="clear" w:color="auto" w:fill="auto"/>
          </w:tcPr>
          <w:p w:rsidR="00F066A6" w:rsidRPr="00EF6029" w:rsidRDefault="006313EB" w:rsidP="007A4A83">
            <w:pPr>
              <w:overflowPunct/>
              <w:autoSpaceDE/>
              <w:autoSpaceDN/>
              <w:adjustRightInd/>
              <w:jc w:val="both"/>
              <w:textAlignment w:val="auto"/>
              <w:rPr>
                <w:rFonts w:eastAsia="Calibri"/>
                <w:sz w:val="28"/>
                <w:szCs w:val="28"/>
              </w:rPr>
            </w:pPr>
            <w:r>
              <w:rPr>
                <w:rFonts w:eastAsia="Calibri"/>
                <w:sz w:val="28"/>
                <w:szCs w:val="28"/>
              </w:rPr>
              <w:t>Экскурсии по музею нач. школа. Тематические лекции со старшим и средним звеном.</w:t>
            </w:r>
          </w:p>
        </w:tc>
      </w:tr>
      <w:tr w:rsidR="00A673DF" w:rsidRPr="00EF6029" w:rsidTr="007A4A83">
        <w:tc>
          <w:tcPr>
            <w:tcW w:w="1101" w:type="dxa"/>
            <w:shd w:val="clear" w:color="auto" w:fill="auto"/>
          </w:tcPr>
          <w:p w:rsidR="00F066A6" w:rsidRPr="00EF6029" w:rsidRDefault="00F066A6" w:rsidP="00F066A6">
            <w:pPr>
              <w:numPr>
                <w:ilvl w:val="0"/>
                <w:numId w:val="1"/>
              </w:numPr>
              <w:overflowPunct/>
              <w:autoSpaceDE/>
              <w:autoSpaceDN/>
              <w:adjustRightInd/>
              <w:contextualSpacing/>
              <w:jc w:val="both"/>
              <w:textAlignment w:val="auto"/>
              <w:rPr>
                <w:rFonts w:eastAsia="Calibri"/>
                <w:sz w:val="28"/>
                <w:szCs w:val="28"/>
              </w:rPr>
            </w:pPr>
          </w:p>
        </w:tc>
        <w:tc>
          <w:tcPr>
            <w:tcW w:w="3968" w:type="dxa"/>
            <w:shd w:val="clear" w:color="auto" w:fill="auto"/>
          </w:tcPr>
          <w:p w:rsidR="00F066A6" w:rsidRPr="00EF6029" w:rsidRDefault="00F066A6" w:rsidP="007A4A83">
            <w:pPr>
              <w:overflowPunct/>
              <w:autoSpaceDE/>
              <w:autoSpaceDN/>
              <w:adjustRightInd/>
              <w:jc w:val="both"/>
              <w:textAlignment w:val="auto"/>
              <w:rPr>
                <w:rFonts w:eastAsia="Calibri"/>
                <w:sz w:val="28"/>
                <w:szCs w:val="28"/>
              </w:rPr>
            </w:pPr>
            <w:r w:rsidRPr="00EF6029">
              <w:rPr>
                <w:rFonts w:eastAsia="Calibri"/>
                <w:sz w:val="28"/>
                <w:szCs w:val="28"/>
              </w:rPr>
              <w:t xml:space="preserve">Фотографии в формате </w:t>
            </w:r>
            <w:r w:rsidRPr="00EF6029">
              <w:rPr>
                <w:rFonts w:eastAsia="Calibri"/>
                <w:sz w:val="28"/>
                <w:szCs w:val="28"/>
                <w:lang w:val="en-US"/>
              </w:rPr>
              <w:t>Jpeg</w:t>
            </w:r>
            <w:r w:rsidRPr="00EF6029">
              <w:rPr>
                <w:rFonts w:eastAsia="Calibri"/>
                <w:sz w:val="28"/>
                <w:szCs w:val="28"/>
              </w:rPr>
              <w:t xml:space="preserve"> или </w:t>
            </w:r>
            <w:proofErr w:type="spellStart"/>
            <w:r w:rsidRPr="00EF6029">
              <w:rPr>
                <w:rFonts w:eastAsia="Calibri"/>
                <w:sz w:val="28"/>
                <w:szCs w:val="28"/>
                <w:lang w:val="en-US"/>
              </w:rPr>
              <w:t>Tif</w:t>
            </w:r>
            <w:proofErr w:type="spellEnd"/>
            <w:r w:rsidRPr="00EF6029">
              <w:rPr>
                <w:rFonts w:eastAsia="Calibri"/>
                <w:sz w:val="28"/>
                <w:szCs w:val="28"/>
              </w:rPr>
              <w:t>f (2-3)</w:t>
            </w:r>
            <w:r w:rsidRPr="00D05739">
              <w:rPr>
                <w:rFonts w:eastAsia="Calibri"/>
                <w:sz w:val="28"/>
                <w:szCs w:val="28"/>
              </w:rPr>
              <w:t xml:space="preserve"> *</w:t>
            </w:r>
          </w:p>
        </w:tc>
        <w:tc>
          <w:tcPr>
            <w:tcW w:w="5069" w:type="dxa"/>
            <w:shd w:val="clear" w:color="auto" w:fill="auto"/>
          </w:tcPr>
          <w:p w:rsidR="00F066A6" w:rsidRPr="00EF6029" w:rsidRDefault="00411AE2" w:rsidP="007A4A83">
            <w:pPr>
              <w:overflowPunct/>
              <w:autoSpaceDE/>
              <w:autoSpaceDN/>
              <w:adjustRightInd/>
              <w:jc w:val="both"/>
              <w:textAlignment w:val="auto"/>
              <w:rPr>
                <w:rFonts w:eastAsia="Calibri"/>
                <w:sz w:val="28"/>
                <w:szCs w:val="28"/>
              </w:rPr>
            </w:pPr>
            <w:r>
              <w:rPr>
                <w:rFonts w:eastAsia="Calibri"/>
                <w:noProof/>
                <w:sz w:val="28"/>
                <w:szCs w:val="28"/>
              </w:rPr>
              <w:drawing>
                <wp:inline distT="0" distB="0" distL="0" distR="0" wp14:anchorId="57DAB909">
                  <wp:extent cx="4572635" cy="34296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tc>
      </w:tr>
      <w:tr w:rsidR="00411AE2" w:rsidRPr="00EF6029" w:rsidTr="007A4A83">
        <w:tc>
          <w:tcPr>
            <w:tcW w:w="1101" w:type="dxa"/>
            <w:shd w:val="clear" w:color="auto" w:fill="auto"/>
          </w:tcPr>
          <w:p w:rsidR="00411AE2" w:rsidRPr="00EF6029" w:rsidRDefault="00411AE2" w:rsidP="00F066A6">
            <w:pPr>
              <w:numPr>
                <w:ilvl w:val="0"/>
                <w:numId w:val="1"/>
              </w:numPr>
              <w:overflowPunct/>
              <w:autoSpaceDE/>
              <w:autoSpaceDN/>
              <w:adjustRightInd/>
              <w:contextualSpacing/>
              <w:jc w:val="both"/>
              <w:textAlignment w:val="auto"/>
              <w:rPr>
                <w:rFonts w:eastAsia="Calibri"/>
                <w:sz w:val="28"/>
                <w:szCs w:val="28"/>
              </w:rPr>
            </w:pPr>
          </w:p>
        </w:tc>
        <w:tc>
          <w:tcPr>
            <w:tcW w:w="3968" w:type="dxa"/>
            <w:shd w:val="clear" w:color="auto" w:fill="auto"/>
          </w:tcPr>
          <w:p w:rsidR="00411AE2" w:rsidRPr="00EF6029" w:rsidRDefault="00411AE2" w:rsidP="007A4A83">
            <w:pPr>
              <w:overflowPunct/>
              <w:autoSpaceDE/>
              <w:autoSpaceDN/>
              <w:adjustRightInd/>
              <w:jc w:val="both"/>
              <w:textAlignment w:val="auto"/>
              <w:rPr>
                <w:rFonts w:eastAsia="Calibri"/>
                <w:sz w:val="28"/>
                <w:szCs w:val="28"/>
              </w:rPr>
            </w:pPr>
          </w:p>
        </w:tc>
        <w:tc>
          <w:tcPr>
            <w:tcW w:w="5069" w:type="dxa"/>
            <w:shd w:val="clear" w:color="auto" w:fill="auto"/>
          </w:tcPr>
          <w:p w:rsidR="00411AE2" w:rsidRDefault="00411AE2" w:rsidP="007A4A83">
            <w:pPr>
              <w:overflowPunct/>
              <w:autoSpaceDE/>
              <w:autoSpaceDN/>
              <w:adjustRightInd/>
              <w:jc w:val="both"/>
              <w:textAlignment w:val="auto"/>
              <w:rPr>
                <w:rFonts w:eastAsia="Calibri"/>
                <w:noProof/>
                <w:sz w:val="28"/>
                <w:szCs w:val="28"/>
              </w:rPr>
            </w:pPr>
            <w:r>
              <w:rPr>
                <w:rFonts w:eastAsia="Calibri"/>
                <w:noProof/>
                <w:sz w:val="28"/>
                <w:szCs w:val="28"/>
              </w:rPr>
              <w:drawing>
                <wp:inline distT="0" distB="0" distL="0" distR="0" wp14:anchorId="3C3C38C4">
                  <wp:extent cx="4572635" cy="34296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tc>
      </w:tr>
    </w:tbl>
    <w:p w:rsidR="00F066A6" w:rsidRPr="00EF6029" w:rsidRDefault="00F066A6" w:rsidP="00F066A6">
      <w:pPr>
        <w:overflowPunct/>
        <w:autoSpaceDE/>
        <w:autoSpaceDN/>
        <w:adjustRightInd/>
        <w:jc w:val="both"/>
        <w:textAlignment w:val="auto"/>
        <w:rPr>
          <w:sz w:val="28"/>
          <w:szCs w:val="28"/>
        </w:rPr>
      </w:pPr>
    </w:p>
    <w:p w:rsidR="00F066A6" w:rsidRPr="008208B7" w:rsidRDefault="00F066A6" w:rsidP="00F066A6">
      <w:pPr>
        <w:jc w:val="both"/>
        <w:rPr>
          <w:sz w:val="24"/>
          <w:szCs w:val="26"/>
        </w:rPr>
      </w:pPr>
    </w:p>
    <w:p w:rsidR="00F066A6" w:rsidRDefault="00F066A6" w:rsidP="00F066A6">
      <w:pPr>
        <w:jc w:val="both"/>
        <w:rPr>
          <w:sz w:val="24"/>
          <w:szCs w:val="26"/>
        </w:rPr>
      </w:pPr>
      <w:r>
        <w:rPr>
          <w:sz w:val="24"/>
          <w:szCs w:val="26"/>
        </w:rPr>
        <w:t>*Примечание: фотографии должны быть вставлены внутри таблицы, а также прикреплены отдельным документом.</w:t>
      </w:r>
    </w:p>
    <w:p w:rsidR="00F066A6" w:rsidRDefault="00F066A6" w:rsidP="00F066A6">
      <w:pPr>
        <w:jc w:val="both"/>
        <w:rPr>
          <w:sz w:val="24"/>
          <w:szCs w:val="26"/>
        </w:rPr>
      </w:pPr>
    </w:p>
    <w:p w:rsidR="00F066A6" w:rsidRDefault="00F066A6" w:rsidP="00F066A6">
      <w:pPr>
        <w:jc w:val="both"/>
        <w:rPr>
          <w:sz w:val="24"/>
          <w:szCs w:val="26"/>
        </w:rPr>
      </w:pPr>
    </w:p>
    <w:p w:rsidR="00F066A6" w:rsidRDefault="00F066A6" w:rsidP="00F066A6">
      <w:pPr>
        <w:jc w:val="both"/>
        <w:rPr>
          <w:sz w:val="24"/>
          <w:szCs w:val="26"/>
        </w:rPr>
      </w:pPr>
    </w:p>
    <w:p w:rsidR="00F066A6" w:rsidRDefault="00F066A6" w:rsidP="00F066A6">
      <w:pPr>
        <w:jc w:val="both"/>
        <w:rPr>
          <w:sz w:val="24"/>
          <w:szCs w:val="26"/>
        </w:rPr>
      </w:pPr>
    </w:p>
    <w:p w:rsidR="00F066A6" w:rsidRDefault="00F066A6" w:rsidP="00F066A6">
      <w:pPr>
        <w:jc w:val="both"/>
        <w:rPr>
          <w:sz w:val="24"/>
          <w:szCs w:val="26"/>
        </w:rPr>
      </w:pPr>
    </w:p>
    <w:p w:rsidR="001529D5" w:rsidRDefault="001529D5"/>
    <w:sectPr w:rsidR="001529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3ACE"/>
    <w:multiLevelType w:val="hybridMultilevel"/>
    <w:tmpl w:val="4C34D7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6A6"/>
    <w:rsid w:val="001529D5"/>
    <w:rsid w:val="00411AE2"/>
    <w:rsid w:val="006313EB"/>
    <w:rsid w:val="00A673DF"/>
    <w:rsid w:val="00C47F46"/>
    <w:rsid w:val="00F06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6A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066A6"/>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Balloon Text"/>
    <w:basedOn w:val="a"/>
    <w:link w:val="a4"/>
    <w:uiPriority w:val="99"/>
    <w:semiHidden/>
    <w:unhideWhenUsed/>
    <w:rsid w:val="00411AE2"/>
    <w:rPr>
      <w:rFonts w:ascii="Tahoma" w:hAnsi="Tahoma" w:cs="Tahoma"/>
      <w:sz w:val="16"/>
      <w:szCs w:val="16"/>
    </w:rPr>
  </w:style>
  <w:style w:type="character" w:customStyle="1" w:styleId="a4">
    <w:name w:val="Текст выноски Знак"/>
    <w:basedOn w:val="a0"/>
    <w:link w:val="a3"/>
    <w:uiPriority w:val="99"/>
    <w:semiHidden/>
    <w:rsid w:val="00411AE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6A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066A6"/>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Balloon Text"/>
    <w:basedOn w:val="a"/>
    <w:link w:val="a4"/>
    <w:uiPriority w:val="99"/>
    <w:semiHidden/>
    <w:unhideWhenUsed/>
    <w:rsid w:val="00411AE2"/>
    <w:rPr>
      <w:rFonts w:ascii="Tahoma" w:hAnsi="Tahoma" w:cs="Tahoma"/>
      <w:sz w:val="16"/>
      <w:szCs w:val="16"/>
    </w:rPr>
  </w:style>
  <w:style w:type="character" w:customStyle="1" w:styleId="a4">
    <w:name w:val="Текст выноски Знак"/>
    <w:basedOn w:val="a0"/>
    <w:link w:val="a3"/>
    <w:uiPriority w:val="99"/>
    <w:semiHidden/>
    <w:rsid w:val="00411AE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Аракчеева Ольга Евгеньевна</cp:lastModifiedBy>
  <cp:revision>4</cp:revision>
  <dcterms:created xsi:type="dcterms:W3CDTF">2021-04-09T04:24:00Z</dcterms:created>
  <dcterms:modified xsi:type="dcterms:W3CDTF">2021-10-06T14:43:00Z</dcterms:modified>
</cp:coreProperties>
</file>